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eastAsia="Times New Roman"/>
          <w:b/>
          <w:bCs/>
          <w:kern w:val="28"/>
          <w:sz w:val="28"/>
          <w:szCs w:val="32"/>
          <w:lang w:eastAsia="zh-CN"/>
        </w:rPr>
      </w:pPr>
      <w:bookmarkStart w:id="0" w:name="_GoBack"/>
      <w:bookmarkEnd w:id="0"/>
      <w:r>
        <w:rPr>
          <w:rFonts w:eastAsia="Times New Roman"/>
          <w:b/>
          <w:bCs/>
          <w:kern w:val="28"/>
          <w:sz w:val="28"/>
          <w:szCs w:val="32"/>
          <w:lang w:val="zh-CN" w:eastAsia="zh-CN"/>
        </w:rPr>
        <w:t xml:space="preserve">Phụ lục </w:t>
      </w:r>
      <w:r>
        <w:rPr>
          <w:rFonts w:eastAsia="Times New Roman"/>
          <w:b/>
          <w:bCs/>
          <w:kern w:val="28"/>
          <w:sz w:val="28"/>
          <w:szCs w:val="32"/>
          <w:lang w:eastAsia="zh-CN"/>
        </w:rPr>
        <w:t>I-9</w:t>
      </w:r>
    </w:p>
    <w:p>
      <w:pPr>
        <w:jc w:val="center"/>
        <w:rPr>
          <w:rFonts w:eastAsia="Times New Roman"/>
          <w:bCs/>
          <w:kern w:val="28"/>
          <w:sz w:val="28"/>
          <w:szCs w:val="32"/>
          <w:lang w:eastAsia="zh-CN"/>
        </w:rPr>
      </w:pPr>
      <w:r>
        <w:rPr>
          <w:rFonts w:eastAsia="Times New Roman"/>
          <w:bCs/>
          <w:kern w:val="28"/>
          <w:sz w:val="28"/>
          <w:szCs w:val="32"/>
          <w:lang w:eastAsia="zh-CN"/>
        </w:rPr>
        <w:t>(</w:t>
      </w:r>
      <w:r>
        <w:rPr>
          <w:rFonts w:eastAsia="Times New Roman"/>
          <w:bCs/>
          <w:i/>
          <w:kern w:val="28"/>
          <w:sz w:val="28"/>
          <w:szCs w:val="32"/>
          <w:lang w:eastAsia="zh-CN"/>
        </w:rPr>
        <w:t>Ban hành kèm theo Thông tư số 01/2021/TT-BKHĐT ngày 16 tháng 03 năm 2021 của Bộ trưởng Bộ Kế hoạch và Đầu tư</w:t>
      </w:r>
      <w:r>
        <w:rPr>
          <w:rFonts w:eastAsia="Times New Roman"/>
          <w:bCs/>
          <w:kern w:val="28"/>
          <w:sz w:val="28"/>
          <w:szCs w:val="32"/>
          <w:lang w:eastAsia="zh-CN"/>
        </w:rPr>
        <w:t>)</w:t>
      </w:r>
    </w:p>
    <w:p>
      <w:pPr>
        <w:rPr>
          <w:rFonts w:eastAsia="Times New Roman"/>
          <w:bCs/>
          <w:kern w:val="28"/>
          <w:sz w:val="28"/>
          <w:szCs w:val="32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868045" cy="0"/>
                <wp:effectExtent l="0" t="0" r="0" b="0"/>
                <wp:wrapNone/>
                <wp:docPr id="830" name="Straight Connector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.85pt;height:0pt;width:68.35pt;mso-position-horizontal:center;mso-position-horizontal-relative:margin;z-index:251659264;mso-width-relative:page;mso-height-relative:page;" filled="f" stroked="t" coordsize="21600,21600" o:gfxdata="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ZH3Dy0wAAAAQBAAAP&#10;AAAAAAAAAAEAIAAAACIAAABkcnMvZG93bnJldi54bWxQSwECFAAUAAAACACHTuJAtedXJeQBAADZ&#10;AwAADgAAAAAAAAABACAAAAAiAQAAZHJzL2Uyb0RvYy54bWxQSwUGAAAAAAYABgBZAQAAeAUAAAAA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THÀNH VIÊN CÔNG TY HỢP DANH</w:t>
      </w:r>
    </w:p>
    <w:tbl>
      <w:tblPr>
        <w:tblStyle w:val="3"/>
        <w:tblW w:w="140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550"/>
        <w:gridCol w:w="900"/>
        <w:gridCol w:w="630"/>
        <w:gridCol w:w="720"/>
        <w:gridCol w:w="630"/>
        <w:gridCol w:w="1170"/>
        <w:gridCol w:w="1260"/>
        <w:gridCol w:w="1170"/>
        <w:gridCol w:w="1620"/>
        <w:gridCol w:w="630"/>
        <w:gridCol w:w="900"/>
        <w:gridCol w:w="810"/>
        <w:gridCol w:w="810"/>
        <w:gridCol w:w="8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STT</w:t>
            </w:r>
          </w:p>
        </w:tc>
        <w:tc>
          <w:tcPr>
            <w:tcW w:w="155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Tên thành viên</w:t>
            </w:r>
          </w:p>
        </w:tc>
        <w:tc>
          <w:tcPr>
            <w:tcW w:w="90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Ngày, tháng, năm sinh đối với thành viên là cá nhân</w:t>
            </w:r>
          </w:p>
        </w:tc>
        <w:tc>
          <w:tcPr>
            <w:tcW w:w="63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Giớitính</w:t>
            </w:r>
          </w:p>
        </w:tc>
        <w:tc>
          <w:tcPr>
            <w:tcW w:w="72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Quốctịch</w:t>
            </w:r>
          </w:p>
        </w:tc>
        <w:tc>
          <w:tcPr>
            <w:tcW w:w="63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Dântộc</w:t>
            </w:r>
          </w:p>
        </w:tc>
        <w:tc>
          <w:tcPr>
            <w:tcW w:w="117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Địa chỉ liên lạc đối với thành viên là cá nhân; địa chỉ trụ sở chính đối với tổ chức</w:t>
            </w:r>
          </w:p>
        </w:tc>
        <w:tc>
          <w:tcPr>
            <w:tcW w:w="126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Địa chỉ thường trú đối với cá nhân; địa chỉ trụ sở chính đối với tổ chức</w:t>
            </w:r>
          </w:p>
        </w:tc>
        <w:tc>
          <w:tcPr>
            <w:tcW w:w="117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Loại, số, ngày, cơ quan cấp Giấy tờ pháp lý của cá nhân/tổ chức</w:t>
            </w:r>
          </w:p>
        </w:tc>
        <w:tc>
          <w:tcPr>
            <w:tcW w:w="3150" w:type="dxa"/>
            <w:gridSpan w:val="3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Vốn góp</w:t>
            </w:r>
          </w:p>
        </w:tc>
        <w:tc>
          <w:tcPr>
            <w:tcW w:w="81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r>
              <w:rPr>
                <w:spacing w:val="-20"/>
                <w:sz w:val="26"/>
                <w:szCs w:val="26"/>
              </w:rPr>
              <w:t>Thời hạn góp vốn</w:t>
            </w:r>
            <w:r>
              <w:rPr>
                <w:spacing w:val="-2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81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r>
              <w:rPr>
                <w:spacing w:val="-20"/>
                <w:sz w:val="26"/>
                <w:szCs w:val="26"/>
              </w:rPr>
              <w:t>Chữ ký của thành viên</w:t>
            </w:r>
            <w:r>
              <w:rPr>
                <w:spacing w:val="-20"/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810" w:type="dxa"/>
            <w:vMerge w:val="restart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Ghi chú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r>
              <w:rPr>
                <w:spacing w:val="-20"/>
                <w:sz w:val="26"/>
                <w:szCs w:val="26"/>
              </w:rPr>
              <w:t>Phần vốn góp</w:t>
            </w:r>
            <w:r>
              <w:rPr>
                <w:spacing w:val="-20"/>
                <w:sz w:val="26"/>
                <w:szCs w:val="26"/>
                <w:vertAlign w:val="superscript"/>
              </w:rPr>
              <w:t xml:space="preserve"> </w:t>
            </w:r>
            <w:r>
              <w:rPr>
                <w:rStyle w:val="5"/>
                <w:spacing w:val="-20"/>
                <w:sz w:val="26"/>
                <w:szCs w:val="26"/>
              </w:rPr>
              <w:footnoteReference w:id="0"/>
            </w:r>
            <w:r>
              <w:rPr>
                <w:spacing w:val="-20"/>
                <w:sz w:val="26"/>
                <w:szCs w:val="26"/>
              </w:rPr>
              <w:t xml:space="preserve"> (</w:t>
            </w:r>
            <w:r>
              <w:rPr>
                <w:i/>
                <w:spacing w:val="-20"/>
                <w:sz w:val="26"/>
                <w:szCs w:val="26"/>
              </w:rPr>
              <w:t>bằng số; VNĐ và giá trị tương đương theo đơn vị tiền nước ngoài, nếu có</w:t>
            </w:r>
            <w:r>
              <w:rPr>
                <w:spacing w:val="-20"/>
                <w:sz w:val="26"/>
                <w:szCs w:val="26"/>
              </w:rPr>
              <w:t>)</w:t>
            </w:r>
          </w:p>
        </w:tc>
        <w:tc>
          <w:tcPr>
            <w:tcW w:w="63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Tỷ lệ (</w:t>
            </w:r>
            <w:r>
              <w:rPr>
                <w:i/>
                <w:spacing w:val="-20"/>
                <w:sz w:val="26"/>
                <w:szCs w:val="26"/>
              </w:rPr>
              <w:t>%</w:t>
            </w:r>
            <w:r>
              <w:rPr>
                <w:spacing w:val="-20"/>
                <w:sz w:val="26"/>
                <w:szCs w:val="26"/>
              </w:rPr>
              <w:t>)</w:t>
            </w:r>
          </w:p>
        </w:tc>
        <w:tc>
          <w:tcPr>
            <w:tcW w:w="90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4"/>
                <w:szCs w:val="26"/>
              </w:rPr>
              <w:t>Loại tài sản, số lượng, giá trị tài sản góp vốn</w:t>
            </w:r>
            <w:r>
              <w:rPr>
                <w:rStyle w:val="5"/>
                <w:spacing w:val="-20"/>
                <w:sz w:val="24"/>
                <w:szCs w:val="26"/>
              </w:rPr>
              <w:footnoteReference w:id="1"/>
            </w:r>
          </w:p>
        </w:tc>
        <w:tc>
          <w:tcPr>
            <w:tcW w:w="81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 w:val="continue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</w:t>
            </w:r>
          </w:p>
        </w:tc>
        <w:tc>
          <w:tcPr>
            <w:tcW w:w="155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2</w:t>
            </w:r>
          </w:p>
        </w:tc>
        <w:tc>
          <w:tcPr>
            <w:tcW w:w="90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3</w:t>
            </w:r>
          </w:p>
        </w:tc>
        <w:tc>
          <w:tcPr>
            <w:tcW w:w="63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4</w:t>
            </w:r>
          </w:p>
        </w:tc>
        <w:tc>
          <w:tcPr>
            <w:tcW w:w="72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5</w:t>
            </w:r>
          </w:p>
        </w:tc>
        <w:tc>
          <w:tcPr>
            <w:tcW w:w="63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6</w:t>
            </w:r>
          </w:p>
        </w:tc>
        <w:tc>
          <w:tcPr>
            <w:tcW w:w="117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7</w:t>
            </w:r>
          </w:p>
        </w:tc>
        <w:tc>
          <w:tcPr>
            <w:tcW w:w="126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8</w:t>
            </w:r>
          </w:p>
        </w:tc>
        <w:tc>
          <w:tcPr>
            <w:tcW w:w="117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9</w:t>
            </w:r>
          </w:p>
        </w:tc>
        <w:tc>
          <w:tcPr>
            <w:tcW w:w="162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10</w:t>
            </w:r>
          </w:p>
        </w:tc>
        <w:tc>
          <w:tcPr>
            <w:tcW w:w="63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11</w:t>
            </w:r>
          </w:p>
        </w:tc>
        <w:tc>
          <w:tcPr>
            <w:tcW w:w="90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12</w:t>
            </w:r>
          </w:p>
        </w:tc>
        <w:tc>
          <w:tcPr>
            <w:tcW w:w="81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13</w:t>
            </w:r>
          </w:p>
        </w:tc>
        <w:tc>
          <w:tcPr>
            <w:tcW w:w="81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14</w:t>
            </w:r>
          </w:p>
        </w:tc>
        <w:tc>
          <w:tcPr>
            <w:tcW w:w="810" w:type="dxa"/>
          </w:tcPr>
          <w:p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5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</w:tcPr>
          <w:p>
            <w:pPr>
              <w:jc w:val="both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A.Thànhviên hợp danh</w:t>
            </w:r>
          </w:p>
        </w:tc>
        <w:tc>
          <w:tcPr>
            <w:tcW w:w="90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5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</w:tcPr>
          <w:p>
            <w:pPr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B.Thànhviên góp vốn (</w:t>
            </w:r>
            <w:r>
              <w:rPr>
                <w:i/>
                <w:spacing w:val="-20"/>
                <w:sz w:val="24"/>
                <w:szCs w:val="24"/>
              </w:rPr>
              <w:t>nếu có</w:t>
            </w:r>
            <w:r>
              <w:rPr>
                <w:spacing w:val="-20"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</w:tcPr>
          <w:p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>
            <w:pPr>
              <w:jc w:val="both"/>
              <w:rPr>
                <w:spacing w:val="-20"/>
                <w:sz w:val="26"/>
                <w:szCs w:val="26"/>
              </w:rPr>
            </w:pPr>
          </w:p>
        </w:tc>
      </w:tr>
    </w:tbl>
    <w:p/>
    <w:p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</w:pPr>
      <w:r>
        <w:separator/>
      </w:r>
    </w:p>
  </w:footnote>
  <w:footnote w:type="continuationSeparator" w:id="5">
    <w:p>
      <w:pPr>
        <w:spacing w:before="0" w:after="0" w:line="240" w:lineRule="auto"/>
      </w:pPr>
      <w:r>
        <w:continuationSeparator/>
      </w:r>
    </w:p>
  </w:footnote>
  <w:footnote w:id="0">
    <w:p>
      <w:pPr>
        <w:pStyle w:val="6"/>
        <w:jc w:val="both"/>
      </w:pPr>
      <w:r>
        <w:rPr>
          <w:rStyle w:val="5"/>
        </w:rPr>
        <w:footnoteRef/>
      </w:r>
      <w:r>
        <w:t xml:space="preserve"> Ghi phần vốn góp của từng thành viên. Tài sản hình thành phần vốn góp của từng thành viên cần được liệt kê cụ thể: tên loại tài sản góp vốn; số lượng từng loại tài sản góp vốn; giá trị còn lại của từng loại tài sản góp vốn; thời điểm góp vốn của từng loại tài sản.</w:t>
      </w:r>
    </w:p>
  </w:footnote>
  <w:footnote w:id="1">
    <w:p>
      <w:pPr>
        <w:pStyle w:val="6"/>
        <w:jc w:val="both"/>
      </w:pPr>
      <w:r>
        <w:rPr>
          <w:rStyle w:val="5"/>
        </w:rPr>
        <w:footnoteRef/>
      </w:r>
      <w:r>
        <w:t xml:space="preserve"> Loại tài sản góp vốn bao gồm:</w:t>
      </w:r>
    </w:p>
    <w:p>
      <w:pPr>
        <w:pStyle w:val="6"/>
        <w:jc w:val="both"/>
      </w:pPr>
      <w:r>
        <w:t>- Đồng Việt Nam</w:t>
      </w:r>
    </w:p>
    <w:p>
      <w:pPr>
        <w:pStyle w:val="6"/>
        <w:jc w:val="both"/>
      </w:pPr>
      <w:r>
        <w:t>- Ngoại tệ tự do chuyển đổi (ghi rõ loại ngoại tệ, số tiền được góp bằng mỗi loại ngoại tệ)</w:t>
      </w:r>
    </w:p>
    <w:p>
      <w:pPr>
        <w:pStyle w:val="6"/>
        <w:jc w:val="both"/>
      </w:pPr>
      <w:r>
        <w:t>- Vàng</w:t>
      </w:r>
    </w:p>
    <w:p>
      <w:pPr>
        <w:pStyle w:val="6"/>
        <w:jc w:val="both"/>
      </w:pPr>
      <w:r>
        <w:t>- Quyền sử dụng đất, quyền sở hữu trí tuệ, công nghệ, bí quyết kỹ thuật</w:t>
      </w:r>
    </w:p>
    <w:p>
      <w:pPr>
        <w:pStyle w:val="6"/>
        <w:jc w:val="both"/>
      </w:pPr>
      <w:r>
        <w:t>- Tài sản khác (ghi rõ loại tài sản, số lượng và giá trị còn lại của mỗi loại tài sản)</w:t>
      </w:r>
    </w:p>
    <w:p>
      <w:pPr>
        <w:pStyle w:val="6"/>
        <w:jc w:val="both"/>
      </w:pPr>
      <w:r>
        <w:t>Có thể lập thành danh mục riêng kèm theo hồ sơ đăng ký doanh nghiệp.</w:t>
      </w:r>
    </w:p>
    <w:p>
      <w:pPr>
        <w:jc w:val="both"/>
      </w:pPr>
      <w:r>
        <w:rPr>
          <w:vertAlign w:val="superscript"/>
        </w:rPr>
        <w:t xml:space="preserve">3 </w:t>
      </w:r>
      <w:r>
        <w:t>- Trường hợp đăng ký thành lập doanh nghiệp, thời hạn góp vốn là thời hạn thành viên dự kiến hoàn thành việc góp vốn.</w:t>
      </w:r>
    </w:p>
    <w:p>
      <w:pPr>
        <w:jc w:val="both"/>
      </w:pPr>
      <w:r>
        <w:t>- Trường hợp đăng ký tăng vốn điều lệ, thời hạn góp vốn là thời điểm thành viên hoàn thành việc góp vốn.</w:t>
      </w:r>
    </w:p>
    <w:p>
      <w:pPr>
        <w:pStyle w:val="6"/>
        <w:jc w:val="both"/>
      </w:pPr>
      <w:r>
        <w:t>- Các trường hợp khác ngoài các trường hợp nêu trên, thành viên không cần kê khai thời hạn góp vốn.</w:t>
      </w:r>
    </w:p>
    <w:p>
      <w:pPr>
        <w:pStyle w:val="6"/>
        <w:jc w:val="both"/>
        <w:rPr>
          <w:vertAlign w:val="superscript"/>
        </w:rPr>
      </w:pPr>
      <w:r>
        <w:rPr>
          <w:vertAlign w:val="superscript"/>
        </w:rPr>
        <w:t>4</w:t>
      </w:r>
      <w:r>
        <w:t xml:space="preserve"> Trường hợp đăng ký/thông báo thay đổi nội dung đăng ký doanh nghiệp theo quyết định của Tòa án hoặc Trọng tài thì không cần chữ ký tại phần này.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02"/>
    <w:rsid w:val="000D7502"/>
    <w:rsid w:val="00264C34"/>
    <w:rsid w:val="008F4749"/>
    <w:rsid w:val="00CE559A"/>
    <w:rsid w:val="00DC3E8C"/>
    <w:rsid w:val="5B6D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680"/>
        <w:tab w:val="right" w:pos="9360"/>
      </w:tabs>
    </w:pPr>
  </w:style>
  <w:style w:type="character" w:styleId="5">
    <w:name w:val="footnote reference"/>
    <w:uiPriority w:val="99"/>
    <w:rPr>
      <w:vertAlign w:val="superscript"/>
    </w:rPr>
  </w:style>
  <w:style w:type="paragraph" w:styleId="6">
    <w:name w:val="footnote text"/>
    <w:basedOn w:val="1"/>
    <w:link w:val="8"/>
    <w:unhideWhenUsed/>
    <w:uiPriority w:val="99"/>
  </w:style>
  <w:style w:type="paragraph" w:styleId="7">
    <w:name w:val="head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character" w:customStyle="1" w:styleId="8">
    <w:name w:val="Footnote Text Char"/>
    <w:basedOn w:val="2"/>
    <w:link w:val="6"/>
    <w:uiPriority w:val="99"/>
    <w:rPr>
      <w:rFonts w:ascii="Times New Roman" w:hAnsi="Times New Roman" w:eastAsia="Calibri" w:cs="Times New Roman"/>
      <w:sz w:val="20"/>
      <w:szCs w:val="20"/>
    </w:rPr>
  </w:style>
  <w:style w:type="character" w:customStyle="1" w:styleId="9">
    <w:name w:val="Header Char"/>
    <w:basedOn w:val="2"/>
    <w:link w:val="7"/>
    <w:uiPriority w:val="99"/>
    <w:rPr>
      <w:rFonts w:ascii="Times New Roman" w:hAnsi="Times New Roman" w:eastAsia="Calibri" w:cs="Times New Roman"/>
      <w:sz w:val="20"/>
      <w:szCs w:val="20"/>
    </w:rPr>
  </w:style>
  <w:style w:type="character" w:customStyle="1" w:styleId="10">
    <w:name w:val="Footer Char"/>
    <w:basedOn w:val="2"/>
    <w:link w:val="4"/>
    <w:uiPriority w:val="99"/>
    <w:rPr>
      <w:rFonts w:ascii="Times New Roman" w:hAnsi="Times New Roman" w:eastAsia="Calibri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697</Characters>
  <Lines>5</Lines>
  <Paragraphs>1</Paragraphs>
  <TotalTime>2</TotalTime>
  <ScaleCrop>false</ScaleCrop>
  <LinksUpToDate>false</LinksUpToDate>
  <CharactersWithSpaces>818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2022-01-14T08:02:00Z</dcterms:created>
  <dc:creator>admin</dc:creator>
  <cp:lastModifiedBy>Lâm Tuấn Vũ-07-03-01</cp:lastModifiedBy>
  <dcterms:modified xsi:type="dcterms:W3CDTF">2023-09-24T02:56:45Z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07F7D777134A4A438C70E51079698899_13</vt:lpwstr>
  </property>
</Properties>
</file>