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E4F404" w14:textId="77777777" w:rsidR="00EF5959" w:rsidRDefault="00EF5959" w:rsidP="00EF5959">
      <w:pPr>
        <w:spacing w:line="312" w:lineRule="auto"/>
        <w:jc w:val="center"/>
        <w:outlineLvl w:val="0"/>
        <w:rPr>
          <w:rFonts w:eastAsia="Times New Roman"/>
          <w:b/>
          <w:bCs/>
          <w:kern w:val="28"/>
          <w:sz w:val="28"/>
          <w:szCs w:val="28"/>
        </w:rPr>
      </w:pPr>
      <w:bookmarkStart w:id="0" w:name="_GoBack"/>
      <w:bookmarkEnd w:id="0"/>
      <w:r w:rsidRPr="00F442DA">
        <w:rPr>
          <w:rFonts w:eastAsia="Times New Roman"/>
          <w:b/>
          <w:bCs/>
          <w:kern w:val="28"/>
          <w:sz w:val="28"/>
          <w:szCs w:val="28"/>
        </w:rPr>
        <w:t>Phụ lục I-8</w:t>
      </w:r>
    </w:p>
    <w:p w14:paraId="2471E757" w14:textId="77777777" w:rsidR="00EF5959" w:rsidRDefault="00EF5959" w:rsidP="00EF5959">
      <w:pPr>
        <w:jc w:val="center"/>
        <w:rPr>
          <w:rFonts w:eastAsia="Times New Roman"/>
          <w:bCs/>
          <w:kern w:val="28"/>
          <w:sz w:val="28"/>
          <w:szCs w:val="32"/>
        </w:rPr>
      </w:pPr>
      <w:r>
        <w:rPr>
          <w:rFonts w:eastAsia="Times New Roman"/>
          <w:bCs/>
          <w:kern w:val="28"/>
          <w:sz w:val="28"/>
          <w:szCs w:val="32"/>
        </w:rPr>
        <w:t>(</w:t>
      </w:r>
      <w:r>
        <w:rPr>
          <w:rFonts w:eastAsia="Times New Roman"/>
          <w:bCs/>
          <w:i/>
          <w:kern w:val="28"/>
          <w:sz w:val="28"/>
          <w:szCs w:val="32"/>
        </w:rPr>
        <w:t>Ban hành kèm theo Thông tư số 01/2021/TT-BKHĐT ngày 16 tháng 03 năm 2021 của Bộ trưởng Bộ Kế hoạch và Đầu tư</w:t>
      </w:r>
      <w:r>
        <w:rPr>
          <w:rFonts w:eastAsia="Times New Roman"/>
          <w:bCs/>
          <w:kern w:val="28"/>
          <w:sz w:val="28"/>
          <w:szCs w:val="32"/>
        </w:rPr>
        <w:t>)</w:t>
      </w:r>
    </w:p>
    <w:p w14:paraId="40C4BCB0" w14:textId="49E7785F" w:rsidR="00EF5959" w:rsidRPr="008B1105" w:rsidRDefault="00EF5959" w:rsidP="00EF5959">
      <w:pPr>
        <w:rPr>
          <w:rFonts w:eastAsia="Times New Roman"/>
          <w:bCs/>
          <w:kern w:val="28"/>
          <w:sz w:val="28"/>
          <w:szCs w:val="32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1BD369C" wp14:editId="3509895D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643C537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568792BD" w14:textId="77777777" w:rsidR="00EF5959" w:rsidRPr="00F442DA" w:rsidRDefault="00EF5959" w:rsidP="00EF5959">
      <w:pPr>
        <w:spacing w:after="120"/>
        <w:jc w:val="center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>DANH SÁCH CỔ ĐÔNG LÀ NHÀ ĐẦU TƯ NƯỚC NGOÀI</w:t>
      </w:r>
    </w:p>
    <w:tbl>
      <w:tblPr>
        <w:tblW w:w="15086" w:type="dxa"/>
        <w:tblInd w:w="-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"/>
        <w:gridCol w:w="736"/>
        <w:gridCol w:w="992"/>
        <w:gridCol w:w="624"/>
        <w:gridCol w:w="794"/>
        <w:gridCol w:w="1559"/>
        <w:gridCol w:w="1560"/>
        <w:gridCol w:w="729"/>
        <w:gridCol w:w="646"/>
        <w:gridCol w:w="592"/>
        <w:gridCol w:w="769"/>
        <w:gridCol w:w="547"/>
        <w:gridCol w:w="757"/>
        <w:gridCol w:w="624"/>
        <w:gridCol w:w="864"/>
        <w:gridCol w:w="793"/>
        <w:gridCol w:w="1143"/>
        <w:gridCol w:w="696"/>
        <w:gridCol w:w="24"/>
      </w:tblGrid>
      <w:tr w:rsidR="00EF5959" w:rsidRPr="00F442DA" w14:paraId="6D49597B" w14:textId="77777777" w:rsidTr="00EA131C">
        <w:trPr>
          <w:gridAfter w:val="1"/>
          <w:wAfter w:w="24" w:type="dxa"/>
          <w:trHeight w:val="341"/>
        </w:trPr>
        <w:tc>
          <w:tcPr>
            <w:tcW w:w="637" w:type="dxa"/>
            <w:vMerge w:val="restart"/>
          </w:tcPr>
          <w:p w14:paraId="2A153E98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STT</w:t>
            </w:r>
          </w:p>
        </w:tc>
        <w:tc>
          <w:tcPr>
            <w:tcW w:w="736" w:type="dxa"/>
            <w:vMerge w:val="restart"/>
          </w:tcPr>
          <w:p w14:paraId="0C0F1035" w14:textId="77777777" w:rsidR="00EF5959" w:rsidRPr="00C932C7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Tên cổ đông là nhà đầu tư nước ngoài</w:t>
            </w:r>
          </w:p>
        </w:tc>
        <w:tc>
          <w:tcPr>
            <w:tcW w:w="992" w:type="dxa"/>
            <w:vMerge w:val="restart"/>
          </w:tcPr>
          <w:p w14:paraId="38ED8391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Ngày, tháng, năm sinh của cổ đông là cá nhân nước ngoài</w:t>
            </w:r>
          </w:p>
        </w:tc>
        <w:tc>
          <w:tcPr>
            <w:tcW w:w="624" w:type="dxa"/>
            <w:vMerge w:val="restart"/>
          </w:tcPr>
          <w:p w14:paraId="0ADD2201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Giới tính</w:t>
            </w:r>
          </w:p>
        </w:tc>
        <w:tc>
          <w:tcPr>
            <w:tcW w:w="794" w:type="dxa"/>
            <w:vMerge w:val="restart"/>
          </w:tcPr>
          <w:p w14:paraId="606E290C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Quốc tịch</w:t>
            </w:r>
          </w:p>
        </w:tc>
        <w:tc>
          <w:tcPr>
            <w:tcW w:w="1559" w:type="dxa"/>
            <w:vMerge w:val="restart"/>
          </w:tcPr>
          <w:p w14:paraId="7D29A366" w14:textId="77777777" w:rsidR="00EF5959" w:rsidRPr="008B0ED7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8B0ED7">
              <w:rPr>
                <w:spacing w:val="-20"/>
                <w:sz w:val="26"/>
                <w:szCs w:val="26"/>
              </w:rPr>
              <w:t>Địa chỉ liên lạc đối với CĐNN là cá nhân; Địa chỉ trụ sở chính đối với CĐNN là tổ chức</w:t>
            </w:r>
          </w:p>
        </w:tc>
        <w:tc>
          <w:tcPr>
            <w:tcW w:w="1560" w:type="dxa"/>
            <w:vMerge w:val="restart"/>
          </w:tcPr>
          <w:p w14:paraId="416E6B6D" w14:textId="77777777" w:rsidR="00EF5959" w:rsidRPr="008B0ED7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8B0ED7">
              <w:rPr>
                <w:spacing w:val="-20"/>
                <w:sz w:val="26"/>
                <w:szCs w:val="26"/>
              </w:rPr>
              <w:t>Loại giấy tờ, số, ngày cấp, cơ quan cấp Giấy tờ pháp lý của cá nhân/tổ chức</w:t>
            </w:r>
          </w:p>
        </w:tc>
        <w:tc>
          <w:tcPr>
            <w:tcW w:w="5528" w:type="dxa"/>
            <w:gridSpan w:val="8"/>
          </w:tcPr>
          <w:p w14:paraId="441C19AD" w14:textId="77777777" w:rsidR="00EF5959" w:rsidRPr="00C932C7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Vốn góp</w:t>
            </w:r>
            <w:r w:rsidRPr="00C932C7">
              <w:rPr>
                <w:spacing w:val="-20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793" w:type="dxa"/>
            <w:vMerge w:val="restart"/>
          </w:tcPr>
          <w:p w14:paraId="0511DCF7" w14:textId="77777777" w:rsidR="00EF5959" w:rsidRPr="00134ADF" w:rsidRDefault="00EF5959" w:rsidP="00EA131C">
            <w:pPr>
              <w:jc w:val="center"/>
              <w:rPr>
                <w:spacing w:val="-20"/>
                <w:sz w:val="24"/>
                <w:szCs w:val="24"/>
                <w:vertAlign w:val="superscript"/>
              </w:rPr>
            </w:pPr>
            <w:r>
              <w:rPr>
                <w:spacing w:val="-20"/>
                <w:sz w:val="24"/>
                <w:szCs w:val="24"/>
              </w:rPr>
              <w:t>Thời hạn góp vốn</w:t>
            </w:r>
            <w:r>
              <w:rPr>
                <w:spacing w:val="-2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43" w:type="dxa"/>
            <w:vMerge w:val="restart"/>
          </w:tcPr>
          <w:p w14:paraId="19569E6A" w14:textId="77777777" w:rsidR="00EF5959" w:rsidRPr="00134ADF" w:rsidRDefault="00EF5959" w:rsidP="00EA131C">
            <w:pPr>
              <w:jc w:val="center"/>
              <w:rPr>
                <w:spacing w:val="-20"/>
                <w:sz w:val="24"/>
                <w:szCs w:val="24"/>
                <w:vertAlign w:val="superscript"/>
              </w:rPr>
            </w:pPr>
            <w:r w:rsidRPr="00F442DA">
              <w:rPr>
                <w:spacing w:val="-20"/>
                <w:sz w:val="24"/>
                <w:szCs w:val="24"/>
              </w:rPr>
              <w:t>Chữ ký của cổ đông là nhà đầu tư nướ</w:t>
            </w:r>
            <w:r>
              <w:rPr>
                <w:spacing w:val="-20"/>
                <w:sz w:val="24"/>
                <w:szCs w:val="24"/>
              </w:rPr>
              <w:t>c ngoài</w:t>
            </w:r>
            <w:r>
              <w:rPr>
                <w:spacing w:val="-20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696" w:type="dxa"/>
            <w:vMerge w:val="restart"/>
          </w:tcPr>
          <w:p w14:paraId="2B080234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  <w:vertAlign w:val="superscript"/>
              </w:rPr>
            </w:pPr>
            <w:r w:rsidRPr="00F442DA">
              <w:rPr>
                <w:spacing w:val="-20"/>
                <w:sz w:val="24"/>
                <w:szCs w:val="24"/>
              </w:rPr>
              <w:t>Ghi chú</w:t>
            </w:r>
          </w:p>
        </w:tc>
      </w:tr>
      <w:tr w:rsidR="00EF5959" w:rsidRPr="00F442DA" w14:paraId="7034346D" w14:textId="77777777" w:rsidTr="00EA131C">
        <w:trPr>
          <w:gridAfter w:val="1"/>
          <w:wAfter w:w="24" w:type="dxa"/>
          <w:trHeight w:val="147"/>
        </w:trPr>
        <w:tc>
          <w:tcPr>
            <w:tcW w:w="637" w:type="dxa"/>
            <w:vMerge/>
          </w:tcPr>
          <w:p w14:paraId="31FAC6A9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36" w:type="dxa"/>
            <w:vMerge/>
          </w:tcPr>
          <w:p w14:paraId="7CA40859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BE13F0F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14:paraId="4B3CFEB0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14:paraId="7E03706A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4FC817A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45FFFF9C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vAlign w:val="center"/>
          </w:tcPr>
          <w:p w14:paraId="08FDD8CB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  <w:vertAlign w:val="superscript"/>
              </w:rPr>
            </w:pPr>
            <w:r w:rsidRPr="00F442DA">
              <w:rPr>
                <w:spacing w:val="-20"/>
                <w:sz w:val="24"/>
                <w:szCs w:val="24"/>
              </w:rPr>
              <w:t>Tổng số cổ phần</w:t>
            </w:r>
          </w:p>
        </w:tc>
        <w:tc>
          <w:tcPr>
            <w:tcW w:w="592" w:type="dxa"/>
            <w:vMerge w:val="restart"/>
          </w:tcPr>
          <w:p w14:paraId="0D72A46A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 xml:space="preserve">Tỷ lệ </w:t>
            </w:r>
            <w:r w:rsidRPr="001C2ABE">
              <w:rPr>
                <w:spacing w:val="-20"/>
                <w:sz w:val="24"/>
                <w:szCs w:val="24"/>
              </w:rPr>
              <w:t>(</w:t>
            </w:r>
            <w:r w:rsidRPr="001C2ABE">
              <w:rPr>
                <w:i/>
                <w:spacing w:val="-20"/>
                <w:sz w:val="24"/>
                <w:szCs w:val="24"/>
              </w:rPr>
              <w:t>%</w:t>
            </w:r>
            <w:r w:rsidRPr="001C2ABE">
              <w:rPr>
                <w:spacing w:val="-20"/>
                <w:sz w:val="24"/>
                <w:szCs w:val="24"/>
              </w:rPr>
              <w:t>)</w:t>
            </w:r>
          </w:p>
        </w:tc>
        <w:tc>
          <w:tcPr>
            <w:tcW w:w="2697" w:type="dxa"/>
            <w:gridSpan w:val="4"/>
            <w:vAlign w:val="center"/>
          </w:tcPr>
          <w:p w14:paraId="021A209F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Loại cổ phần</w:t>
            </w:r>
          </w:p>
        </w:tc>
        <w:tc>
          <w:tcPr>
            <w:tcW w:w="864" w:type="dxa"/>
            <w:vMerge w:val="restart"/>
          </w:tcPr>
          <w:p w14:paraId="3F622A63" w14:textId="77777777" w:rsidR="00EF5959" w:rsidRPr="00F00BFD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134ADF">
              <w:rPr>
                <w:spacing w:val="-20"/>
                <w:sz w:val="24"/>
                <w:szCs w:val="26"/>
              </w:rPr>
              <w:t>Loại tài sản, số lượng, giá trị tài sản góp vốn</w:t>
            </w:r>
            <w:r>
              <w:rPr>
                <w:rStyle w:val="FootnoteReference"/>
                <w:spacing w:val="-20"/>
                <w:sz w:val="24"/>
                <w:szCs w:val="26"/>
              </w:rPr>
              <w:footnoteReference w:customMarkFollows="1" w:id="2"/>
              <w:t>2</w:t>
            </w:r>
          </w:p>
        </w:tc>
        <w:tc>
          <w:tcPr>
            <w:tcW w:w="793" w:type="dxa"/>
            <w:vMerge/>
          </w:tcPr>
          <w:p w14:paraId="3400DB67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14:paraId="1FEDDB2E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96" w:type="dxa"/>
            <w:vMerge/>
          </w:tcPr>
          <w:p w14:paraId="02FE489C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EF5959" w:rsidRPr="00F442DA" w14:paraId="12C43071" w14:textId="77777777" w:rsidTr="00EA131C">
        <w:trPr>
          <w:gridAfter w:val="1"/>
          <w:wAfter w:w="24" w:type="dxa"/>
          <w:trHeight w:val="147"/>
        </w:trPr>
        <w:tc>
          <w:tcPr>
            <w:tcW w:w="637" w:type="dxa"/>
            <w:vMerge/>
          </w:tcPr>
          <w:p w14:paraId="1DCC3CCD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36" w:type="dxa"/>
            <w:vMerge/>
          </w:tcPr>
          <w:p w14:paraId="3F4550FA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1404BC1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14:paraId="7AA70925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14:paraId="7516CF11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0712BE7C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75223F89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29" w:type="dxa"/>
            <w:vMerge w:val="restart"/>
          </w:tcPr>
          <w:p w14:paraId="3DEC5638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Số lượng</w:t>
            </w:r>
          </w:p>
        </w:tc>
        <w:tc>
          <w:tcPr>
            <w:tcW w:w="646" w:type="dxa"/>
            <w:vMerge w:val="restart"/>
          </w:tcPr>
          <w:p w14:paraId="2EB4681A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Giá trị</w:t>
            </w:r>
          </w:p>
        </w:tc>
        <w:tc>
          <w:tcPr>
            <w:tcW w:w="592" w:type="dxa"/>
            <w:vMerge/>
          </w:tcPr>
          <w:p w14:paraId="5A0A8B67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316" w:type="dxa"/>
            <w:gridSpan w:val="2"/>
          </w:tcPr>
          <w:p w14:paraId="6192E614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Phổ thông</w:t>
            </w:r>
          </w:p>
          <w:p w14:paraId="5B916A2D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381" w:type="dxa"/>
            <w:gridSpan w:val="2"/>
          </w:tcPr>
          <w:p w14:paraId="74A3232D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……..</w:t>
            </w:r>
          </w:p>
        </w:tc>
        <w:tc>
          <w:tcPr>
            <w:tcW w:w="864" w:type="dxa"/>
            <w:vMerge/>
          </w:tcPr>
          <w:p w14:paraId="31896597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93" w:type="dxa"/>
            <w:vMerge/>
          </w:tcPr>
          <w:p w14:paraId="7F0B2F96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14:paraId="6B2D969C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96" w:type="dxa"/>
            <w:vMerge/>
          </w:tcPr>
          <w:p w14:paraId="4EF7C818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EF5959" w:rsidRPr="00F442DA" w14:paraId="7DE385B6" w14:textId="77777777" w:rsidTr="00EA131C">
        <w:trPr>
          <w:gridAfter w:val="1"/>
          <w:wAfter w:w="24" w:type="dxa"/>
          <w:trHeight w:val="147"/>
        </w:trPr>
        <w:tc>
          <w:tcPr>
            <w:tcW w:w="637" w:type="dxa"/>
            <w:vMerge/>
          </w:tcPr>
          <w:p w14:paraId="0B830BDD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36" w:type="dxa"/>
            <w:vMerge/>
          </w:tcPr>
          <w:p w14:paraId="3D6AC23A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3A9F39A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24" w:type="dxa"/>
            <w:vMerge/>
          </w:tcPr>
          <w:p w14:paraId="69F32E30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14:paraId="313FE013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7A83FD4F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14:paraId="3499B9AF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29" w:type="dxa"/>
            <w:vMerge/>
          </w:tcPr>
          <w:p w14:paraId="08753D54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46" w:type="dxa"/>
            <w:vMerge/>
          </w:tcPr>
          <w:p w14:paraId="14BE6F53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592" w:type="dxa"/>
            <w:vMerge/>
          </w:tcPr>
          <w:p w14:paraId="68C17248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69" w:type="dxa"/>
          </w:tcPr>
          <w:p w14:paraId="604A17A9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Số lượng</w:t>
            </w:r>
          </w:p>
        </w:tc>
        <w:tc>
          <w:tcPr>
            <w:tcW w:w="547" w:type="dxa"/>
          </w:tcPr>
          <w:p w14:paraId="157A90A1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Giá trị</w:t>
            </w:r>
          </w:p>
        </w:tc>
        <w:tc>
          <w:tcPr>
            <w:tcW w:w="757" w:type="dxa"/>
          </w:tcPr>
          <w:p w14:paraId="1A0B28FD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Số lượng</w:t>
            </w:r>
          </w:p>
        </w:tc>
        <w:tc>
          <w:tcPr>
            <w:tcW w:w="624" w:type="dxa"/>
          </w:tcPr>
          <w:p w14:paraId="393023BD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spacing w:val="-20"/>
                <w:sz w:val="24"/>
                <w:szCs w:val="24"/>
              </w:rPr>
              <w:t>Giá trị</w:t>
            </w:r>
          </w:p>
        </w:tc>
        <w:tc>
          <w:tcPr>
            <w:tcW w:w="864" w:type="dxa"/>
            <w:vMerge/>
          </w:tcPr>
          <w:p w14:paraId="06D7DB7C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793" w:type="dxa"/>
            <w:vMerge/>
          </w:tcPr>
          <w:p w14:paraId="220BE503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14:paraId="3D5D6A13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696" w:type="dxa"/>
            <w:vMerge/>
          </w:tcPr>
          <w:p w14:paraId="43BB2767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EF5959" w:rsidRPr="00F442DA" w14:paraId="5A9B6B9E" w14:textId="77777777" w:rsidTr="00EA131C">
        <w:trPr>
          <w:gridAfter w:val="1"/>
          <w:wAfter w:w="24" w:type="dxa"/>
          <w:trHeight w:val="275"/>
        </w:trPr>
        <w:tc>
          <w:tcPr>
            <w:tcW w:w="637" w:type="dxa"/>
          </w:tcPr>
          <w:p w14:paraId="1C8D9B85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</w:p>
        </w:tc>
        <w:tc>
          <w:tcPr>
            <w:tcW w:w="736" w:type="dxa"/>
          </w:tcPr>
          <w:p w14:paraId="7F93EF4A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94FF001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3</w:t>
            </w:r>
          </w:p>
        </w:tc>
        <w:tc>
          <w:tcPr>
            <w:tcW w:w="624" w:type="dxa"/>
          </w:tcPr>
          <w:p w14:paraId="3AB73599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4</w:t>
            </w:r>
          </w:p>
        </w:tc>
        <w:tc>
          <w:tcPr>
            <w:tcW w:w="794" w:type="dxa"/>
          </w:tcPr>
          <w:p w14:paraId="21900341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2CD991D5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31BC5B37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7</w:t>
            </w:r>
          </w:p>
        </w:tc>
        <w:tc>
          <w:tcPr>
            <w:tcW w:w="729" w:type="dxa"/>
          </w:tcPr>
          <w:p w14:paraId="220427B9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8</w:t>
            </w:r>
          </w:p>
        </w:tc>
        <w:tc>
          <w:tcPr>
            <w:tcW w:w="646" w:type="dxa"/>
          </w:tcPr>
          <w:p w14:paraId="14749669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9</w:t>
            </w:r>
          </w:p>
        </w:tc>
        <w:tc>
          <w:tcPr>
            <w:tcW w:w="592" w:type="dxa"/>
          </w:tcPr>
          <w:p w14:paraId="57BB0872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10</w:t>
            </w:r>
          </w:p>
        </w:tc>
        <w:tc>
          <w:tcPr>
            <w:tcW w:w="769" w:type="dxa"/>
          </w:tcPr>
          <w:p w14:paraId="3D3FD023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1</w:t>
            </w:r>
          </w:p>
        </w:tc>
        <w:tc>
          <w:tcPr>
            <w:tcW w:w="547" w:type="dxa"/>
          </w:tcPr>
          <w:p w14:paraId="54209692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2</w:t>
            </w:r>
          </w:p>
        </w:tc>
        <w:tc>
          <w:tcPr>
            <w:tcW w:w="757" w:type="dxa"/>
          </w:tcPr>
          <w:p w14:paraId="013D404D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3</w:t>
            </w:r>
          </w:p>
        </w:tc>
        <w:tc>
          <w:tcPr>
            <w:tcW w:w="624" w:type="dxa"/>
          </w:tcPr>
          <w:p w14:paraId="25D8749C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4</w:t>
            </w:r>
          </w:p>
        </w:tc>
        <w:tc>
          <w:tcPr>
            <w:tcW w:w="864" w:type="dxa"/>
          </w:tcPr>
          <w:p w14:paraId="7BFE45B5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5</w:t>
            </w:r>
          </w:p>
        </w:tc>
        <w:tc>
          <w:tcPr>
            <w:tcW w:w="793" w:type="dxa"/>
          </w:tcPr>
          <w:p w14:paraId="64C52F91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6</w:t>
            </w:r>
          </w:p>
        </w:tc>
        <w:tc>
          <w:tcPr>
            <w:tcW w:w="1143" w:type="dxa"/>
          </w:tcPr>
          <w:p w14:paraId="7BBECB2D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 w:rsidRPr="00F442DA">
              <w:rPr>
                <w:b/>
                <w:spacing w:val="-20"/>
                <w:sz w:val="24"/>
                <w:szCs w:val="24"/>
              </w:rPr>
              <w:t>1</w:t>
            </w:r>
            <w:r>
              <w:rPr>
                <w:b/>
                <w:spacing w:val="-20"/>
                <w:sz w:val="24"/>
                <w:szCs w:val="24"/>
              </w:rPr>
              <w:t>7</w:t>
            </w:r>
          </w:p>
        </w:tc>
        <w:tc>
          <w:tcPr>
            <w:tcW w:w="696" w:type="dxa"/>
          </w:tcPr>
          <w:p w14:paraId="61858710" w14:textId="77777777" w:rsidR="00EF5959" w:rsidRPr="00F442DA" w:rsidRDefault="00EF5959" w:rsidP="00EA131C">
            <w:pPr>
              <w:jc w:val="center"/>
              <w:rPr>
                <w:b/>
                <w:spacing w:val="-20"/>
                <w:sz w:val="24"/>
                <w:szCs w:val="24"/>
              </w:rPr>
            </w:pPr>
            <w:r>
              <w:rPr>
                <w:b/>
                <w:spacing w:val="-20"/>
                <w:sz w:val="24"/>
                <w:szCs w:val="24"/>
              </w:rPr>
              <w:t>18</w:t>
            </w:r>
          </w:p>
        </w:tc>
      </w:tr>
      <w:tr w:rsidR="00EF5959" w:rsidRPr="00F442DA" w14:paraId="23250A95" w14:textId="77777777" w:rsidTr="00EA131C">
        <w:trPr>
          <w:gridAfter w:val="1"/>
          <w:wAfter w:w="24" w:type="dxa"/>
          <w:trHeight w:val="275"/>
        </w:trPr>
        <w:tc>
          <w:tcPr>
            <w:tcW w:w="637" w:type="dxa"/>
          </w:tcPr>
          <w:p w14:paraId="177C8170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36" w:type="dxa"/>
          </w:tcPr>
          <w:p w14:paraId="1E7E74E4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992" w:type="dxa"/>
          </w:tcPr>
          <w:p w14:paraId="74570214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624" w:type="dxa"/>
          </w:tcPr>
          <w:p w14:paraId="48F79C65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94" w:type="dxa"/>
          </w:tcPr>
          <w:p w14:paraId="5E37B484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152663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86E7629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29" w:type="dxa"/>
          </w:tcPr>
          <w:p w14:paraId="00B7E6B4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646" w:type="dxa"/>
          </w:tcPr>
          <w:p w14:paraId="2A1A38C5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592" w:type="dxa"/>
          </w:tcPr>
          <w:p w14:paraId="4B00ABF1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69" w:type="dxa"/>
          </w:tcPr>
          <w:p w14:paraId="73D121BD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547" w:type="dxa"/>
          </w:tcPr>
          <w:p w14:paraId="39084872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57" w:type="dxa"/>
          </w:tcPr>
          <w:p w14:paraId="0DD00FC3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624" w:type="dxa"/>
          </w:tcPr>
          <w:p w14:paraId="01F97739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864" w:type="dxa"/>
          </w:tcPr>
          <w:p w14:paraId="5A5F6ED7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93" w:type="dxa"/>
          </w:tcPr>
          <w:p w14:paraId="1A2C2399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1143" w:type="dxa"/>
          </w:tcPr>
          <w:p w14:paraId="2A5E67DF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696" w:type="dxa"/>
          </w:tcPr>
          <w:p w14:paraId="02C38DD6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</w:tr>
      <w:tr w:rsidR="00EF5959" w:rsidRPr="00F442DA" w14:paraId="7CFEDFED" w14:textId="77777777" w:rsidTr="00EA131C">
        <w:trPr>
          <w:trHeight w:val="27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5F13C6AD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14:paraId="14B9D5CF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4C1C73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5AEC2EBC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14:paraId="31C9BCA9" w14:textId="77777777" w:rsidR="00EF5959" w:rsidRPr="00F442DA" w:rsidRDefault="00EF5959" w:rsidP="00EA131C">
            <w:pPr>
              <w:jc w:val="both"/>
              <w:rPr>
                <w:spacing w:val="-20"/>
                <w:sz w:val="24"/>
                <w:szCs w:val="24"/>
              </w:rPr>
            </w:pPr>
          </w:p>
        </w:tc>
        <w:tc>
          <w:tcPr>
            <w:tcW w:w="1130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3577B7C" w14:textId="77777777" w:rsidR="00EF5959" w:rsidRPr="00F442DA" w:rsidRDefault="00EF5959" w:rsidP="00EA131C">
            <w:pPr>
              <w:spacing w:before="120"/>
              <w:jc w:val="center"/>
              <w:rPr>
                <w:rFonts w:eastAsia="Times New Roman"/>
                <w:i/>
                <w:sz w:val="24"/>
                <w:szCs w:val="28"/>
              </w:rPr>
            </w:pPr>
            <w:r w:rsidRPr="00F442DA">
              <w:rPr>
                <w:rFonts w:eastAsia="Times New Roman"/>
                <w:i/>
                <w:sz w:val="24"/>
                <w:szCs w:val="28"/>
              </w:rPr>
              <w:t>……, ngày……tháng……năm……</w:t>
            </w:r>
          </w:p>
          <w:p w14:paraId="6E290096" w14:textId="77777777" w:rsidR="00EF5959" w:rsidRPr="008B0ED7" w:rsidRDefault="00EF5959" w:rsidP="00EA131C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D048C3">
              <w:rPr>
                <w:rFonts w:ascii="Times New Roman Bold" w:eastAsia="Times New Roman" w:hAnsi="Times New Roman Bold"/>
                <w:b/>
                <w:spacing w:val="-10"/>
                <w:sz w:val="26"/>
                <w:szCs w:val="26"/>
              </w:rPr>
              <w:t xml:space="preserve">NGƯỜI </w:t>
            </w:r>
            <w:r w:rsidRPr="008B0ED7">
              <w:rPr>
                <w:rFonts w:eastAsia="Times New Roman"/>
                <w:b/>
                <w:sz w:val="26"/>
                <w:szCs w:val="26"/>
              </w:rPr>
              <w:t>ĐẠI DIỆN THEO PHÁP LUẬT/CHỦ TỊCH HỘI ĐỒNG QUẢN TRỊ CỦA CÔNG TY</w:t>
            </w:r>
          </w:p>
          <w:p w14:paraId="360871B4" w14:textId="77777777" w:rsidR="00EF5959" w:rsidRPr="00F442DA" w:rsidRDefault="00EF5959" w:rsidP="00EA131C">
            <w:pPr>
              <w:jc w:val="center"/>
              <w:rPr>
                <w:spacing w:val="-20"/>
                <w:sz w:val="24"/>
                <w:szCs w:val="24"/>
              </w:rPr>
            </w:pPr>
            <w:r w:rsidRPr="00F442DA">
              <w:rPr>
                <w:rFonts w:eastAsia="Times New Roman"/>
                <w:sz w:val="24"/>
                <w:szCs w:val="28"/>
              </w:rPr>
              <w:t>(</w:t>
            </w:r>
            <w:r>
              <w:rPr>
                <w:rFonts w:eastAsia="Times New Roman"/>
                <w:i/>
                <w:sz w:val="24"/>
                <w:szCs w:val="28"/>
              </w:rPr>
              <w:t>Ký và ghi họ tên)</w:t>
            </w:r>
            <w:r>
              <w:rPr>
                <w:rStyle w:val="FootnoteReference"/>
                <w:rFonts w:eastAsia="Times New Roman"/>
                <w:sz w:val="24"/>
                <w:szCs w:val="28"/>
              </w:rPr>
              <w:footnoteReference w:customMarkFollows="1" w:id="3"/>
              <w:t>5</w:t>
            </w:r>
          </w:p>
        </w:tc>
      </w:tr>
    </w:tbl>
    <w:p w14:paraId="033DB397" w14:textId="77777777" w:rsidR="00CE559A" w:rsidRPr="00EF5959" w:rsidRDefault="00CE559A" w:rsidP="00EF5959"/>
    <w:sectPr w:rsidR="00CE559A" w:rsidRPr="00EF5959" w:rsidSect="00AD25DE">
      <w:pgSz w:w="15840" w:h="12240" w:orient="landscape"/>
      <w:pgMar w:top="1440" w:right="720" w:bottom="1440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716AE6" w14:textId="77777777" w:rsidR="00EF1166" w:rsidRDefault="00EF1166" w:rsidP="00AD25DE">
      <w:r>
        <w:separator/>
      </w:r>
    </w:p>
  </w:endnote>
  <w:endnote w:type="continuationSeparator" w:id="0">
    <w:p w14:paraId="7BDD2427" w14:textId="77777777" w:rsidR="00EF1166" w:rsidRDefault="00EF1166" w:rsidP="00AD2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C9DB42" w14:textId="77777777" w:rsidR="00EF1166" w:rsidRDefault="00EF1166" w:rsidP="00AD25DE">
      <w:r>
        <w:separator/>
      </w:r>
    </w:p>
  </w:footnote>
  <w:footnote w:type="continuationSeparator" w:id="0">
    <w:p w14:paraId="53D8847C" w14:textId="77777777" w:rsidR="00EF1166" w:rsidRDefault="00EF1166" w:rsidP="00AD25DE">
      <w:r>
        <w:continuationSeparator/>
      </w:r>
    </w:p>
  </w:footnote>
  <w:footnote w:id="1">
    <w:p w14:paraId="58E1899F" w14:textId="77777777" w:rsidR="00EF5959" w:rsidRPr="008B0ED7" w:rsidRDefault="00EF5959" w:rsidP="00EF5959">
      <w:pPr>
        <w:pStyle w:val="FootnoteText"/>
        <w:ind w:left="-284" w:right="-170"/>
        <w:jc w:val="both"/>
        <w:rPr>
          <w:sz w:val="19"/>
          <w:szCs w:val="19"/>
        </w:rPr>
      </w:pPr>
      <w:r w:rsidRPr="008B0ED7">
        <w:rPr>
          <w:rStyle w:val="FootnoteReference"/>
          <w:sz w:val="19"/>
          <w:szCs w:val="19"/>
        </w:rPr>
        <w:footnoteRef/>
      </w:r>
      <w:r w:rsidRPr="008B0ED7">
        <w:rPr>
          <w:rStyle w:val="FootnoteReference"/>
          <w:sz w:val="19"/>
          <w:szCs w:val="19"/>
        </w:rPr>
        <w:t xml:space="preserve"> </w:t>
      </w:r>
      <w:proofErr w:type="gramStart"/>
      <w:r w:rsidRPr="008B0ED7">
        <w:rPr>
          <w:sz w:val="19"/>
          <w:szCs w:val="19"/>
        </w:rPr>
        <w:t xml:space="preserve">Ghi </w:t>
      </w:r>
      <w:r>
        <w:rPr>
          <w:sz w:val="19"/>
          <w:szCs w:val="19"/>
        </w:rPr>
        <w:t>giá trị vốn</w:t>
      </w:r>
      <w:r w:rsidRPr="008B0ED7">
        <w:rPr>
          <w:sz w:val="19"/>
          <w:szCs w:val="19"/>
        </w:rPr>
        <w:t xml:space="preserve"> cổ phần của từng cổ đông </w:t>
      </w:r>
      <w:r w:rsidRPr="008B0ED7">
        <w:rPr>
          <w:color w:val="000000"/>
          <w:sz w:val="19"/>
          <w:szCs w:val="19"/>
        </w:rPr>
        <w:t>là nhà đầu tư nước ngoài</w:t>
      </w:r>
      <w:r w:rsidRPr="008B0ED7">
        <w:rPr>
          <w:sz w:val="19"/>
          <w:szCs w:val="19"/>
        </w:rPr>
        <w:t>.</w:t>
      </w:r>
      <w:proofErr w:type="gramEnd"/>
      <w:r w:rsidRPr="008B0ED7">
        <w:rPr>
          <w:sz w:val="19"/>
          <w:szCs w:val="19"/>
        </w:rPr>
        <w:t xml:space="preserve"> Tài sản hình thành </w:t>
      </w:r>
      <w:r>
        <w:rPr>
          <w:sz w:val="19"/>
          <w:szCs w:val="19"/>
        </w:rPr>
        <w:t xml:space="preserve">giá trị vốn cổ phần </w:t>
      </w:r>
      <w:r w:rsidRPr="008B0ED7">
        <w:rPr>
          <w:sz w:val="19"/>
          <w:szCs w:val="19"/>
        </w:rPr>
        <w:t xml:space="preserve">của từng cổ đông </w:t>
      </w:r>
      <w:r w:rsidRPr="008B0ED7">
        <w:rPr>
          <w:color w:val="000000"/>
          <w:sz w:val="19"/>
          <w:szCs w:val="19"/>
        </w:rPr>
        <w:t>là nhà đầu tư nước ngoài</w:t>
      </w:r>
      <w:r w:rsidRPr="008B0ED7">
        <w:rPr>
          <w:color w:val="000000"/>
          <w:sz w:val="19"/>
          <w:szCs w:val="19"/>
          <w:lang w:val="vi-VN"/>
        </w:rPr>
        <w:t xml:space="preserve"> </w:t>
      </w:r>
      <w:r w:rsidRPr="008B0ED7">
        <w:rPr>
          <w:sz w:val="19"/>
          <w:szCs w:val="19"/>
        </w:rPr>
        <w:t xml:space="preserve">cần được liệt kê cụ thể: tên loại tài sản góp vốn cổ phần; số lượng từng loại tài sản góp vốn cổ phần; giá trị còn lại của từng loại tài sản góp vốn cổ phần; thời điểm góp vốn cổ phần của từng loại tài sản. Giá trị ghi bằng số </w:t>
      </w:r>
      <w:proofErr w:type="gramStart"/>
      <w:r w:rsidRPr="008B0ED7">
        <w:rPr>
          <w:sz w:val="19"/>
          <w:szCs w:val="19"/>
        </w:rPr>
        <w:t>theo</w:t>
      </w:r>
      <w:proofErr w:type="gramEnd"/>
      <w:r w:rsidRPr="008B0ED7">
        <w:rPr>
          <w:sz w:val="19"/>
          <w:szCs w:val="19"/>
        </w:rPr>
        <w:t xml:space="preserve"> đơn vị </w:t>
      </w:r>
      <w:r>
        <w:rPr>
          <w:sz w:val="19"/>
          <w:szCs w:val="19"/>
        </w:rPr>
        <w:t>VNĐ</w:t>
      </w:r>
      <w:r w:rsidRPr="008B0ED7">
        <w:rPr>
          <w:sz w:val="19"/>
          <w:szCs w:val="19"/>
        </w:rPr>
        <w:t xml:space="preserve"> và giá trị tương đương theo đơn vị tiền nước ngoài (ghi bằng số, loại ngoại tệ), nếu có.</w:t>
      </w:r>
    </w:p>
  </w:footnote>
  <w:footnote w:id="2">
    <w:p w14:paraId="5F6982C9" w14:textId="77777777" w:rsidR="00EF5959" w:rsidRPr="002F7BB0" w:rsidRDefault="00EF5959" w:rsidP="00EF5959">
      <w:pPr>
        <w:pStyle w:val="FootnoteText"/>
        <w:ind w:left="-284" w:right="-312"/>
        <w:jc w:val="both"/>
        <w:rPr>
          <w:sz w:val="19"/>
          <w:szCs w:val="19"/>
        </w:rPr>
      </w:pPr>
      <w:r w:rsidRPr="008B0ED7">
        <w:rPr>
          <w:rStyle w:val="FootnoteReference"/>
          <w:sz w:val="19"/>
          <w:szCs w:val="19"/>
        </w:rPr>
        <w:t>2</w:t>
      </w:r>
      <w:r w:rsidRPr="00AE2E0E">
        <w:rPr>
          <w:sz w:val="19"/>
          <w:szCs w:val="19"/>
        </w:rPr>
        <w:t xml:space="preserve"> </w:t>
      </w:r>
      <w:r w:rsidRPr="002F7BB0">
        <w:rPr>
          <w:sz w:val="19"/>
          <w:szCs w:val="19"/>
        </w:rPr>
        <w:t>Loại tài sản góp vốn bao gồm: Đồng Việt Nam; Ngoại tệ tự do chuyển đổi (ghi rõ loại ngoại tệ, số tiền được góp bằng mỗi loại ngoại tệ); Vàng; Quyền sử dụng đất, quyền sở hữu trí tuệ, công nghệ, bí quyết kỹ thuật; Tài sản khác (ghi rõ loại tài sản, số lượng và giá trị còn lại của mỗi loại tài sản).</w:t>
      </w:r>
    </w:p>
    <w:p w14:paraId="6DCB33AE" w14:textId="77777777" w:rsidR="00EF5959" w:rsidRPr="008B0ED7" w:rsidRDefault="00EF5959" w:rsidP="00EF5959">
      <w:pPr>
        <w:pStyle w:val="FootnoteText"/>
        <w:ind w:left="-284" w:right="-170"/>
        <w:jc w:val="both"/>
        <w:rPr>
          <w:sz w:val="19"/>
          <w:szCs w:val="19"/>
        </w:rPr>
      </w:pPr>
      <w:r w:rsidRPr="002F7BB0">
        <w:rPr>
          <w:sz w:val="19"/>
          <w:szCs w:val="19"/>
        </w:rPr>
        <w:t xml:space="preserve">Có thể lập thành danh mục riêng kèm </w:t>
      </w:r>
      <w:proofErr w:type="gramStart"/>
      <w:r w:rsidRPr="002F7BB0">
        <w:rPr>
          <w:sz w:val="19"/>
          <w:szCs w:val="19"/>
        </w:rPr>
        <w:t>theo</w:t>
      </w:r>
      <w:proofErr w:type="gramEnd"/>
      <w:r w:rsidRPr="002F7BB0">
        <w:rPr>
          <w:sz w:val="19"/>
          <w:szCs w:val="19"/>
        </w:rPr>
        <w:t xml:space="preserve"> hồ sơ đăng ký doanh nghiệp.</w:t>
      </w:r>
    </w:p>
    <w:p w14:paraId="278A922C" w14:textId="77777777" w:rsidR="00EF5959" w:rsidRPr="008B0ED7" w:rsidRDefault="00EF5959" w:rsidP="00EF5959">
      <w:pPr>
        <w:ind w:left="-284" w:right="-170"/>
        <w:jc w:val="both"/>
        <w:rPr>
          <w:sz w:val="19"/>
          <w:szCs w:val="19"/>
        </w:rPr>
      </w:pPr>
      <w:r w:rsidRPr="008B0ED7">
        <w:rPr>
          <w:sz w:val="19"/>
          <w:szCs w:val="19"/>
          <w:vertAlign w:val="superscript"/>
        </w:rPr>
        <w:t xml:space="preserve">3 </w:t>
      </w:r>
      <w:r w:rsidRPr="008B0ED7">
        <w:rPr>
          <w:sz w:val="19"/>
          <w:szCs w:val="19"/>
        </w:rPr>
        <w:t xml:space="preserve">- Trường hợp đăng ký thành lập doanh nghiệp, thời hạn góp vốn là thời hạn cổ đông </w:t>
      </w:r>
      <w:r w:rsidRPr="008B0ED7">
        <w:rPr>
          <w:color w:val="000000"/>
          <w:sz w:val="19"/>
          <w:szCs w:val="19"/>
        </w:rPr>
        <w:t>là nhà đầu tư nước ngoài</w:t>
      </w:r>
      <w:r w:rsidRPr="008B0ED7">
        <w:rPr>
          <w:color w:val="000000"/>
          <w:sz w:val="19"/>
          <w:szCs w:val="19"/>
          <w:lang w:val="vi-VN"/>
        </w:rPr>
        <w:t xml:space="preserve"> </w:t>
      </w:r>
      <w:r w:rsidRPr="008B0ED7">
        <w:rPr>
          <w:sz w:val="19"/>
          <w:szCs w:val="19"/>
        </w:rPr>
        <w:t>dự kiến hoàn thành việc góp vốn.</w:t>
      </w:r>
    </w:p>
    <w:p w14:paraId="0A16747C" w14:textId="77777777" w:rsidR="00EF5959" w:rsidRPr="008B0ED7" w:rsidRDefault="00EF5959" w:rsidP="00EF5959">
      <w:pPr>
        <w:ind w:left="-284" w:right="-170"/>
        <w:jc w:val="both"/>
        <w:rPr>
          <w:sz w:val="19"/>
          <w:szCs w:val="19"/>
        </w:rPr>
      </w:pPr>
      <w:r w:rsidRPr="008B0ED7">
        <w:rPr>
          <w:sz w:val="19"/>
          <w:szCs w:val="19"/>
        </w:rPr>
        <w:t xml:space="preserve">- Trường hợp đăng ký tăng vốn điều lệ, thời hạn góp vốn là thời điểm cổ đông </w:t>
      </w:r>
      <w:r w:rsidRPr="008B0ED7">
        <w:rPr>
          <w:color w:val="000000"/>
          <w:sz w:val="19"/>
          <w:szCs w:val="19"/>
        </w:rPr>
        <w:t>là nhà đầu tư nước ngoài</w:t>
      </w:r>
      <w:r w:rsidRPr="008B0ED7">
        <w:rPr>
          <w:color w:val="000000"/>
          <w:sz w:val="19"/>
          <w:szCs w:val="19"/>
          <w:lang w:val="vi-VN"/>
        </w:rPr>
        <w:t xml:space="preserve"> </w:t>
      </w:r>
      <w:r w:rsidRPr="008B0ED7">
        <w:rPr>
          <w:sz w:val="19"/>
          <w:szCs w:val="19"/>
        </w:rPr>
        <w:t>hoàn thành việc góp vốn.</w:t>
      </w:r>
    </w:p>
    <w:p w14:paraId="1A7F6C00" w14:textId="77777777" w:rsidR="00EF5959" w:rsidRPr="008B0ED7" w:rsidRDefault="00EF5959" w:rsidP="00EF5959">
      <w:pPr>
        <w:pStyle w:val="FootnoteText"/>
        <w:ind w:left="-284" w:right="-170"/>
        <w:jc w:val="both"/>
        <w:rPr>
          <w:sz w:val="19"/>
          <w:szCs w:val="19"/>
          <w:vertAlign w:val="superscript"/>
        </w:rPr>
      </w:pPr>
      <w:r w:rsidRPr="008B0ED7">
        <w:rPr>
          <w:sz w:val="19"/>
          <w:szCs w:val="19"/>
        </w:rPr>
        <w:t xml:space="preserve">- Các trường hợp khác ngoài các trường hợp nêu trên, cổ đông </w:t>
      </w:r>
      <w:r w:rsidRPr="008B0ED7">
        <w:rPr>
          <w:color w:val="000000"/>
          <w:sz w:val="19"/>
          <w:szCs w:val="19"/>
        </w:rPr>
        <w:t>là nhà đầu tư nước ngoài</w:t>
      </w:r>
      <w:r w:rsidRPr="008B0ED7">
        <w:rPr>
          <w:color w:val="000000"/>
          <w:sz w:val="19"/>
          <w:szCs w:val="19"/>
          <w:lang w:val="vi-VN"/>
        </w:rPr>
        <w:t xml:space="preserve"> </w:t>
      </w:r>
      <w:r w:rsidRPr="008B0ED7">
        <w:rPr>
          <w:sz w:val="19"/>
          <w:szCs w:val="19"/>
        </w:rPr>
        <w:t>không cần kê khai thời hạn góp vốn.</w:t>
      </w:r>
    </w:p>
    <w:p w14:paraId="255F0342" w14:textId="77777777" w:rsidR="00EF5959" w:rsidRDefault="00EF5959" w:rsidP="00EF5959">
      <w:pPr>
        <w:pStyle w:val="FootnoteText"/>
        <w:ind w:left="-284" w:right="-454"/>
        <w:jc w:val="both"/>
        <w:rPr>
          <w:sz w:val="19"/>
          <w:szCs w:val="19"/>
        </w:rPr>
      </w:pPr>
      <w:r w:rsidRPr="008B0ED7">
        <w:rPr>
          <w:sz w:val="19"/>
          <w:szCs w:val="19"/>
          <w:vertAlign w:val="superscript"/>
        </w:rPr>
        <w:t>4</w:t>
      </w:r>
      <w:r w:rsidRPr="008B0ED7">
        <w:rPr>
          <w:sz w:val="19"/>
          <w:szCs w:val="19"/>
        </w:rPr>
        <w:t xml:space="preserve"> </w:t>
      </w:r>
      <w:r>
        <w:rPr>
          <w:sz w:val="19"/>
          <w:szCs w:val="19"/>
        </w:rPr>
        <w:t>- Cổ đông là cá nhân nước ngoài ký trực tiếp vào phần này.</w:t>
      </w:r>
    </w:p>
    <w:p w14:paraId="490CCADA" w14:textId="77777777" w:rsidR="00EF5959" w:rsidRDefault="00EF5959" w:rsidP="00EF5959">
      <w:pPr>
        <w:pStyle w:val="FootnoteText"/>
        <w:ind w:left="-284" w:right="-454"/>
        <w:jc w:val="both"/>
        <w:rPr>
          <w:spacing w:val="-4"/>
          <w:sz w:val="19"/>
          <w:szCs w:val="19"/>
        </w:rPr>
      </w:pPr>
      <w:r w:rsidRPr="002F7BB0">
        <w:rPr>
          <w:spacing w:val="-4"/>
          <w:sz w:val="19"/>
          <w:szCs w:val="19"/>
        </w:rPr>
        <w:t xml:space="preserve">- Đối với cổ đông là tổ chức thì kê khai thêm thông tin người đại diện </w:t>
      </w:r>
      <w:proofErr w:type="gramStart"/>
      <w:r w:rsidRPr="002F7BB0">
        <w:rPr>
          <w:spacing w:val="-4"/>
          <w:sz w:val="19"/>
          <w:szCs w:val="19"/>
        </w:rPr>
        <w:t>theo</w:t>
      </w:r>
      <w:proofErr w:type="gramEnd"/>
      <w:r w:rsidRPr="002F7BB0">
        <w:rPr>
          <w:spacing w:val="-4"/>
          <w:sz w:val="19"/>
          <w:szCs w:val="19"/>
        </w:rPr>
        <w:t xml:space="preserve"> pháp luật hoặc người đại diện theo ủy quyền theo mẫu tại Phụ lục I-10 ban hành kèm </w:t>
      </w:r>
      <w:r>
        <w:rPr>
          <w:spacing w:val="-4"/>
          <w:sz w:val="19"/>
          <w:szCs w:val="19"/>
        </w:rPr>
        <w:t>theo Thông tư số 01/2021</w:t>
      </w:r>
      <w:r w:rsidRPr="002F7BB0">
        <w:rPr>
          <w:spacing w:val="-4"/>
          <w:sz w:val="19"/>
          <w:szCs w:val="19"/>
        </w:rPr>
        <w:t>/TT-BKHĐT.</w:t>
      </w:r>
    </w:p>
    <w:p w14:paraId="0ACED8CD" w14:textId="77777777" w:rsidR="00EF5959" w:rsidRPr="002F7BB0" w:rsidRDefault="00EF5959" w:rsidP="00EF5959">
      <w:pPr>
        <w:pStyle w:val="FootnoteText"/>
        <w:ind w:left="-284" w:right="-454"/>
        <w:jc w:val="both"/>
        <w:rPr>
          <w:spacing w:val="-4"/>
          <w:sz w:val="19"/>
          <w:szCs w:val="19"/>
        </w:rPr>
      </w:pPr>
      <w:r>
        <w:rPr>
          <w:sz w:val="19"/>
          <w:szCs w:val="19"/>
        </w:rPr>
        <w:t xml:space="preserve">- </w:t>
      </w:r>
      <w:r w:rsidRPr="002F7BB0">
        <w:rPr>
          <w:sz w:val="19"/>
          <w:szCs w:val="19"/>
        </w:rPr>
        <w:t>T</w:t>
      </w:r>
      <w:r>
        <w:rPr>
          <w:sz w:val="19"/>
          <w:szCs w:val="19"/>
        </w:rPr>
        <w:t>rường hợp thay đổi nội dung đăng ký doanh nghiệp, cổ đông</w:t>
      </w:r>
      <w:r w:rsidRPr="002F7BB0">
        <w:rPr>
          <w:sz w:val="19"/>
          <w:szCs w:val="19"/>
        </w:rPr>
        <w:t xml:space="preserve"> có </w:t>
      </w:r>
      <w:r>
        <w:rPr>
          <w:sz w:val="19"/>
          <w:szCs w:val="19"/>
        </w:rPr>
        <w:t>giá trị vốn cổ phần</w:t>
      </w:r>
      <w:r w:rsidRPr="002F7BB0">
        <w:rPr>
          <w:sz w:val="19"/>
          <w:szCs w:val="19"/>
        </w:rPr>
        <w:t xml:space="preserve"> không thay đổi không bắt buộc phải ký vào phần này.</w:t>
      </w:r>
    </w:p>
    <w:p w14:paraId="3C5FEE84" w14:textId="77777777" w:rsidR="00EF5959" w:rsidRPr="008B0ED7" w:rsidRDefault="00EF5959" w:rsidP="00EF5959">
      <w:pPr>
        <w:pStyle w:val="FootnoteText"/>
        <w:ind w:left="-284" w:right="-170"/>
        <w:jc w:val="both"/>
        <w:rPr>
          <w:sz w:val="19"/>
          <w:szCs w:val="19"/>
          <w:vertAlign w:val="superscript"/>
        </w:rPr>
      </w:pPr>
      <w:r>
        <w:rPr>
          <w:sz w:val="19"/>
          <w:szCs w:val="19"/>
        </w:rPr>
        <w:t xml:space="preserve">- </w:t>
      </w:r>
      <w:r w:rsidRPr="002F7BB0">
        <w:rPr>
          <w:sz w:val="19"/>
          <w:szCs w:val="19"/>
        </w:rPr>
        <w:t xml:space="preserve">Trường hợp đăng ký/thông báo thay đổi nội dung đăng ký doanh nghiệp </w:t>
      </w:r>
      <w:proofErr w:type="gramStart"/>
      <w:r w:rsidRPr="002F7BB0">
        <w:rPr>
          <w:sz w:val="19"/>
          <w:szCs w:val="19"/>
        </w:rPr>
        <w:t>theo</w:t>
      </w:r>
      <w:proofErr w:type="gramEnd"/>
      <w:r w:rsidRPr="002F7BB0">
        <w:rPr>
          <w:sz w:val="19"/>
          <w:szCs w:val="19"/>
        </w:rPr>
        <w:t xml:space="preserve"> quyết định của Tòa án hoặc Trọng tài thì không cần chữ ký tại phần này.</w:t>
      </w:r>
    </w:p>
  </w:footnote>
  <w:footnote w:id="3">
    <w:p w14:paraId="474E00B7" w14:textId="77777777" w:rsidR="00EF5959" w:rsidRDefault="00EF5959" w:rsidP="00EF5959">
      <w:pPr>
        <w:pStyle w:val="FootnoteText"/>
        <w:ind w:left="-284" w:right="-170"/>
        <w:jc w:val="both"/>
      </w:pPr>
      <w:r>
        <w:rPr>
          <w:rStyle w:val="FootnoteReference"/>
        </w:rPr>
        <w:t>5</w:t>
      </w:r>
      <w:r>
        <w:t xml:space="preserve"> - </w:t>
      </w:r>
      <w:r w:rsidRPr="00F442DA">
        <w:t xml:space="preserve">Người đại diện </w:t>
      </w:r>
      <w:proofErr w:type="gramStart"/>
      <w:r w:rsidRPr="00F442DA">
        <w:t>theo</w:t>
      </w:r>
      <w:proofErr w:type="gramEnd"/>
      <w:r w:rsidRPr="00F442DA">
        <w:t xml:space="preserve"> pháp luật của </w:t>
      </w:r>
      <w:r>
        <w:t>doanh nghiệp</w:t>
      </w:r>
      <w:r w:rsidRPr="00F442DA">
        <w:t xml:space="preserve"> ký trực tiếp vào phần này.</w:t>
      </w:r>
      <w:r>
        <w:t xml:space="preserve"> </w:t>
      </w:r>
    </w:p>
    <w:p w14:paraId="167E4041" w14:textId="77777777" w:rsidR="00EF5959" w:rsidRPr="008B0ED7" w:rsidRDefault="00EF5959" w:rsidP="00EF5959">
      <w:pPr>
        <w:pStyle w:val="FootnoteText"/>
        <w:ind w:left="-284" w:right="-170"/>
        <w:jc w:val="both"/>
        <w:rPr>
          <w:spacing w:val="-6"/>
        </w:rPr>
      </w:pPr>
      <w:r w:rsidRPr="008B0ED7">
        <w:rPr>
          <w:spacing w:val="-6"/>
        </w:rPr>
        <w:t xml:space="preserve">- Trường hợp đăng ký chuyển đổi loại hình doanh nghiệp đồng thời đăng ký thay đổi người đại diện </w:t>
      </w:r>
      <w:proofErr w:type="gramStart"/>
      <w:r w:rsidRPr="008B0ED7">
        <w:rPr>
          <w:spacing w:val="-6"/>
        </w:rPr>
        <w:t>theo</w:t>
      </w:r>
      <w:proofErr w:type="gramEnd"/>
      <w:r w:rsidRPr="008B0ED7">
        <w:rPr>
          <w:spacing w:val="-6"/>
        </w:rPr>
        <w:t xml:space="preserve"> pháp luật thì Chủ tịch Hội đồng quản trị của công ty sau chuyển đổi ký trực tiếp vào phần này. </w:t>
      </w:r>
    </w:p>
    <w:p w14:paraId="0473B3F1" w14:textId="77777777" w:rsidR="00EF5959" w:rsidRDefault="00EF5959" w:rsidP="00EF5959">
      <w:pPr>
        <w:pStyle w:val="FootnoteText"/>
        <w:ind w:left="-284" w:right="-170"/>
        <w:jc w:val="both"/>
      </w:pPr>
      <w:r>
        <w:t xml:space="preserve">- </w:t>
      </w:r>
      <w:r w:rsidRPr="00D400D6">
        <w:t>Trường hợp Tòa án hoặc Trọng tài</w:t>
      </w:r>
      <w:r>
        <w:t xml:space="preserve"> chỉ định người thực hiện thủ tục đăng ký doanh nghiệp thì người được</w:t>
      </w:r>
      <w:r w:rsidRPr="00D400D6">
        <w:t xml:space="preserve"> chỉ định ký trực tiếp vào phần này.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5DE"/>
    <w:rsid w:val="000A5ACB"/>
    <w:rsid w:val="00264C34"/>
    <w:rsid w:val="00276E83"/>
    <w:rsid w:val="005F3554"/>
    <w:rsid w:val="005F3FEA"/>
    <w:rsid w:val="008E131E"/>
    <w:rsid w:val="008E2702"/>
    <w:rsid w:val="0094555E"/>
    <w:rsid w:val="00A44AF3"/>
    <w:rsid w:val="00AD25DE"/>
    <w:rsid w:val="00C61999"/>
    <w:rsid w:val="00CE559A"/>
    <w:rsid w:val="00DC3E8C"/>
    <w:rsid w:val="00EF1166"/>
    <w:rsid w:val="00EF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41E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5D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D25DE"/>
  </w:style>
  <w:style w:type="character" w:customStyle="1" w:styleId="FootnoteTextChar">
    <w:name w:val="Footnote Text Char"/>
    <w:basedOn w:val="DefaultParagraphFont"/>
    <w:link w:val="FootnoteText"/>
    <w:uiPriority w:val="99"/>
    <w:rsid w:val="00AD25DE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AD25D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5D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D25DE"/>
  </w:style>
  <w:style w:type="character" w:customStyle="1" w:styleId="FootnoteTextChar">
    <w:name w:val="Footnote Text Char"/>
    <w:basedOn w:val="DefaultParagraphFont"/>
    <w:link w:val="FootnoteText"/>
    <w:uiPriority w:val="99"/>
    <w:rsid w:val="00AD25DE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AD25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dcterms:created xsi:type="dcterms:W3CDTF">2023-05-25T07:36:00Z</dcterms:created>
  <dcterms:modified xsi:type="dcterms:W3CDTF">2023-05-25T07:36:00Z</dcterms:modified>
</cp:coreProperties>
</file>